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50" w:type="dxa"/>
        <w:tblInd w:w="-5" w:type="dxa"/>
        <w:tblLayout w:type="fixed"/>
        <w:tblLook w:val="04A0"/>
      </w:tblPr>
      <w:tblGrid>
        <w:gridCol w:w="3119"/>
        <w:gridCol w:w="3402"/>
        <w:gridCol w:w="7229"/>
      </w:tblGrid>
      <w:tr w:rsidR="0090426D" w:rsidTr="00391DB6">
        <w:trPr>
          <w:trHeight w:val="33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6D" w:rsidRPr="0090426D" w:rsidRDefault="0090426D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426D">
              <w:rPr>
                <w:rFonts w:ascii="Times New Roman" w:hAnsi="Times New Roman" w:cs="Times New Roman"/>
                <w:b/>
                <w:bCs/>
              </w:rPr>
              <w:t>Балансир</w:t>
            </w:r>
            <w:r w:rsidR="00391DB6">
              <w:rPr>
                <w:rFonts w:ascii="Times New Roman" w:hAnsi="Times New Roman" w:cs="Times New Roman"/>
                <w:b/>
                <w:bCs/>
              </w:rPr>
              <w:t xml:space="preserve"> №8</w:t>
            </w:r>
          </w:p>
          <w:p w:rsidR="0090426D" w:rsidRPr="0090426D" w:rsidRDefault="0090426D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0426D" w:rsidRPr="0090426D" w:rsidRDefault="0090426D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0426D" w:rsidRPr="0090426D" w:rsidRDefault="0090426D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426D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381125" cy="1028700"/>
                  <wp:effectExtent l="0" t="0" r="9525" b="0"/>
                  <wp:docPr id="1" name="Рисунок 1" descr="БАЛАНСИР МАЯТНИК(1) Копиров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АЛАНСИР МАЯТНИК(1) Копиров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6D" w:rsidRPr="0090426D" w:rsidRDefault="0090426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6D" w:rsidRPr="0090426D" w:rsidRDefault="0090426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426D" w:rsidTr="00391DB6">
        <w:trPr>
          <w:trHeight w:val="33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6D" w:rsidRPr="0090426D" w:rsidRDefault="0090426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6D" w:rsidRPr="0090426D" w:rsidRDefault="0090426D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90426D">
              <w:rPr>
                <w:rFonts w:ascii="Times New Roman" w:hAnsi="Times New Roman" w:cs="Times New Roman"/>
                <w:bCs/>
              </w:rPr>
              <w:t xml:space="preserve">Высота  (мм.)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6D" w:rsidRPr="0090426D" w:rsidRDefault="00391DB6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750</w:t>
            </w:r>
          </w:p>
        </w:tc>
      </w:tr>
      <w:tr w:rsidR="0090426D" w:rsidTr="00391DB6">
        <w:trPr>
          <w:trHeight w:val="33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6D" w:rsidRPr="0090426D" w:rsidRDefault="0090426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6D" w:rsidRPr="0090426D" w:rsidRDefault="0090426D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90426D">
              <w:rPr>
                <w:rFonts w:ascii="Times New Roman" w:hAnsi="Times New Roman" w:cs="Times New Roman"/>
                <w:bCs/>
              </w:rPr>
              <w:t>Длина  (мм.)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6D" w:rsidRPr="0090426D" w:rsidRDefault="00391DB6" w:rsidP="0090426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  <w:r w:rsidR="0090426D" w:rsidRPr="0090426D">
              <w:rPr>
                <w:rFonts w:ascii="Times New Roman" w:hAnsi="Times New Roman" w:cs="Times New Roman"/>
                <w:bCs/>
              </w:rPr>
              <w:t>00</w:t>
            </w:r>
          </w:p>
        </w:tc>
      </w:tr>
      <w:tr w:rsidR="0090426D" w:rsidTr="00391DB6">
        <w:trPr>
          <w:trHeight w:val="283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6D" w:rsidRPr="0090426D" w:rsidRDefault="0090426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6D" w:rsidRPr="0090426D" w:rsidRDefault="0090426D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90426D">
              <w:rPr>
                <w:rFonts w:ascii="Times New Roman" w:hAnsi="Times New Roman" w:cs="Times New Roman"/>
                <w:bCs/>
              </w:rPr>
              <w:t>Ширина  (мм.)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6D" w:rsidRPr="0090426D" w:rsidRDefault="00391DB6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500</w:t>
            </w:r>
          </w:p>
        </w:tc>
      </w:tr>
      <w:tr w:rsidR="0090426D" w:rsidTr="00391DB6">
        <w:trPr>
          <w:trHeight w:val="33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6D" w:rsidRPr="0090426D" w:rsidRDefault="0090426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6D" w:rsidRPr="0090426D" w:rsidRDefault="0090426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426D">
              <w:rPr>
                <w:rFonts w:ascii="Times New Roman" w:hAnsi="Times New Roman" w:cs="Times New Roman"/>
                <w:b/>
                <w:bCs/>
              </w:rPr>
              <w:t>Применяемые материалы</w:t>
            </w:r>
          </w:p>
        </w:tc>
      </w:tr>
      <w:tr w:rsidR="0090426D" w:rsidTr="00391DB6">
        <w:trPr>
          <w:trHeight w:val="33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6D" w:rsidRPr="0090426D" w:rsidRDefault="0090426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6D" w:rsidRPr="0090426D" w:rsidRDefault="0090426D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90426D">
              <w:rPr>
                <w:rFonts w:ascii="Times New Roman" w:hAnsi="Times New Roman" w:cs="Times New Roman"/>
                <w:bCs/>
              </w:rPr>
              <w:t>Конструктивные особенности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6D" w:rsidRPr="0090426D" w:rsidRDefault="0090426D">
            <w:pPr>
              <w:rPr>
                <w:rFonts w:ascii="Times New Roman" w:hAnsi="Times New Roman" w:cs="Times New Roman"/>
                <w:color w:val="000000"/>
              </w:rPr>
            </w:pPr>
            <w:r w:rsidRPr="0090426D">
              <w:rPr>
                <w:rFonts w:ascii="Times New Roman" w:hAnsi="Times New Roman" w:cs="Times New Roman"/>
                <w:color w:val="000000"/>
              </w:rPr>
              <w:t>балансир состоит из:</w:t>
            </w:r>
          </w:p>
          <w:p w:rsidR="0090426D" w:rsidRPr="0090426D" w:rsidRDefault="0090426D">
            <w:pPr>
              <w:rPr>
                <w:rFonts w:ascii="Times New Roman" w:hAnsi="Times New Roman" w:cs="Times New Roman"/>
                <w:color w:val="000000"/>
              </w:rPr>
            </w:pPr>
            <w:r w:rsidRPr="0090426D">
              <w:rPr>
                <w:rFonts w:ascii="Times New Roman" w:hAnsi="Times New Roman" w:cs="Times New Roman"/>
                <w:color w:val="000000"/>
              </w:rPr>
              <w:t>- металлического каркаса (профильной трубы сечением 40х40мм. мм и толщиной стеки 2мм).</w:t>
            </w:r>
          </w:p>
          <w:p w:rsidR="0090426D" w:rsidRPr="0090426D" w:rsidRDefault="0090426D">
            <w:pPr>
              <w:rPr>
                <w:rFonts w:ascii="Times New Roman" w:hAnsi="Times New Roman" w:cs="Times New Roman"/>
                <w:color w:val="000000"/>
              </w:rPr>
            </w:pPr>
            <w:r w:rsidRPr="0090426D">
              <w:rPr>
                <w:rFonts w:ascii="Times New Roman" w:hAnsi="Times New Roman" w:cs="Times New Roman"/>
                <w:color w:val="000000"/>
              </w:rPr>
              <w:t>- двух сидений из бруса естественной влажности (толщиной 40мм);</w:t>
            </w:r>
          </w:p>
          <w:p w:rsidR="0090426D" w:rsidRPr="0090426D" w:rsidRDefault="0090426D">
            <w:pPr>
              <w:rPr>
                <w:rFonts w:ascii="Times New Roman" w:hAnsi="Times New Roman" w:cs="Times New Roman"/>
                <w:color w:val="000000"/>
              </w:rPr>
            </w:pPr>
            <w:r w:rsidRPr="0090426D">
              <w:rPr>
                <w:rFonts w:ascii="Times New Roman" w:hAnsi="Times New Roman" w:cs="Times New Roman"/>
                <w:color w:val="000000"/>
              </w:rPr>
              <w:t>- основания балансира изготовлено из металлической круглой трубы диаметром 42мм и толщенной стенки 3.2мм.</w:t>
            </w:r>
          </w:p>
          <w:p w:rsidR="0090426D" w:rsidRPr="0090426D" w:rsidRDefault="0090426D">
            <w:pPr>
              <w:rPr>
                <w:rFonts w:ascii="Times New Roman" w:hAnsi="Times New Roman" w:cs="Times New Roman"/>
                <w:color w:val="000000"/>
              </w:rPr>
            </w:pPr>
            <w:r w:rsidRPr="0090426D">
              <w:rPr>
                <w:rFonts w:ascii="Times New Roman" w:hAnsi="Times New Roman" w:cs="Times New Roman"/>
                <w:color w:val="000000"/>
              </w:rPr>
              <w:t>-крепления каркаса с основанием балансира крепятся при помощи втулок.</w:t>
            </w:r>
          </w:p>
          <w:p w:rsidR="0090426D" w:rsidRPr="0090426D" w:rsidRDefault="0090426D">
            <w:pPr>
              <w:rPr>
                <w:rFonts w:ascii="Times New Roman" w:hAnsi="Times New Roman" w:cs="Times New Roman"/>
                <w:color w:val="000000"/>
              </w:rPr>
            </w:pPr>
            <w:r w:rsidRPr="0090426D">
              <w:rPr>
                <w:rFonts w:ascii="Times New Roman" w:hAnsi="Times New Roman" w:cs="Times New Roman"/>
                <w:color w:val="000000"/>
              </w:rPr>
              <w:t>-декоративная фанерная накладка из ламинированной фанеры марки ФОФ толщенной 18мм .</w:t>
            </w:r>
          </w:p>
          <w:p w:rsidR="0090426D" w:rsidRPr="0090426D" w:rsidRDefault="0090426D">
            <w:pPr>
              <w:rPr>
                <w:rFonts w:ascii="Times New Roman" w:hAnsi="Times New Roman" w:cs="Times New Roman"/>
                <w:color w:val="000000"/>
              </w:rPr>
            </w:pPr>
            <w:r w:rsidRPr="0090426D">
              <w:rPr>
                <w:rFonts w:ascii="Times New Roman" w:hAnsi="Times New Roman" w:cs="Times New Roman"/>
                <w:color w:val="000000"/>
              </w:rPr>
              <w:t>Все фанерные  элементы  имеют скруглённые кромки.</w:t>
            </w:r>
          </w:p>
        </w:tc>
      </w:tr>
      <w:tr w:rsidR="0090426D" w:rsidTr="00391DB6">
        <w:trPr>
          <w:trHeight w:val="33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6D" w:rsidRPr="0090426D" w:rsidRDefault="0090426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6D" w:rsidRPr="0090426D" w:rsidRDefault="0090426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0426D">
              <w:rPr>
                <w:rFonts w:ascii="Times New Roman" w:hAnsi="Times New Roman" w:cs="Times New Roman"/>
                <w:color w:val="000000"/>
              </w:rPr>
              <w:t>Заглушки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6D" w:rsidRDefault="0090426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0426D">
              <w:rPr>
                <w:rFonts w:ascii="Times New Roman" w:hAnsi="Times New Roman" w:cs="Times New Roman"/>
                <w:color w:val="000000"/>
              </w:rPr>
              <w:t xml:space="preserve">Пластиковые, разных цветов, на местах резьбовых соединений. </w:t>
            </w:r>
          </w:p>
          <w:p w:rsidR="0090426D" w:rsidRPr="0090426D" w:rsidRDefault="0090426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426D" w:rsidRPr="0090426D" w:rsidTr="00391DB6">
        <w:trPr>
          <w:trHeight w:val="33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6D" w:rsidRPr="0090426D" w:rsidRDefault="0090426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6D" w:rsidRPr="0090426D" w:rsidRDefault="0090426D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0426D">
              <w:rPr>
                <w:rFonts w:ascii="Times New Roman" w:hAnsi="Times New Roman" w:cs="Times New Roman"/>
                <w:bCs/>
                <w:color w:val="000000"/>
              </w:rPr>
              <w:t>Материалы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6D" w:rsidRPr="0090426D" w:rsidRDefault="00391DB6" w:rsidP="00391DB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Клееный деревянный брус должн</w:t>
            </w:r>
            <w:r w:rsidR="0090426D" w:rsidRPr="0090426D">
              <w:rPr>
                <w:rFonts w:ascii="Times New Roman" w:hAnsi="Times New Roman" w:cs="Times New Roman"/>
                <w:color w:val="000000"/>
              </w:rPr>
              <w:t xml:space="preserve"> быть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</w:t>
            </w:r>
            <w:r>
              <w:rPr>
                <w:rFonts w:ascii="Times New Roman" w:hAnsi="Times New Roman" w:cs="Times New Roman"/>
                <w:color w:val="000000"/>
              </w:rPr>
              <w:t>акриловой краской.</w:t>
            </w:r>
            <w:r w:rsidR="0090426D" w:rsidRPr="0090426D">
              <w:rPr>
                <w:rFonts w:ascii="Times New Roman" w:hAnsi="Times New Roman" w:cs="Times New Roman"/>
                <w:color w:val="000000"/>
              </w:rPr>
              <w:t>.Влагостойкая фанера должна быть  марки ФСФ сорт не ниже 2/2, все углы фанеры должны быть закругленными, радиус не менее 20мм</w:t>
            </w:r>
            <w:r>
              <w:rPr>
                <w:rFonts w:ascii="Times New Roman" w:hAnsi="Times New Roman" w:cs="Times New Roman"/>
                <w:color w:val="000000"/>
              </w:rPr>
              <w:t>, ГОСТ Р 52169-2012 и окрашенна</w:t>
            </w:r>
            <w:r w:rsidR="0090426D" w:rsidRPr="0090426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акриловой </w:t>
            </w:r>
            <w:r w:rsidR="0090426D" w:rsidRPr="0090426D">
              <w:rPr>
                <w:rFonts w:ascii="Times New Roman" w:hAnsi="Times New Roman" w:cs="Times New Roman"/>
                <w:color w:val="000000"/>
              </w:rPr>
              <w:t xml:space="preserve">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0426D" w:rsidRPr="0090426D">
              <w:rPr>
                <w:rFonts w:ascii="Times New Roman" w:hAnsi="Times New Roman" w:cs="Times New Roman"/>
                <w:color w:val="000000"/>
              </w:rPr>
              <w:t>порошковой краской. Все метизы оцинкованы</w:t>
            </w:r>
          </w:p>
        </w:tc>
      </w:tr>
    </w:tbl>
    <w:p w:rsidR="00F5785D" w:rsidRPr="0090426D" w:rsidRDefault="00F5785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5785D" w:rsidRPr="0090426D" w:rsidSect="0090426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DBF" w:rsidRDefault="009D0DBF" w:rsidP="0090426D">
      <w:r>
        <w:separator/>
      </w:r>
    </w:p>
  </w:endnote>
  <w:endnote w:type="continuationSeparator" w:id="1">
    <w:p w:rsidR="009D0DBF" w:rsidRDefault="009D0DBF" w:rsidP="00904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DBF" w:rsidRDefault="009D0DBF" w:rsidP="0090426D">
      <w:r>
        <w:separator/>
      </w:r>
    </w:p>
  </w:footnote>
  <w:footnote w:type="continuationSeparator" w:id="1">
    <w:p w:rsidR="009D0DBF" w:rsidRDefault="009D0DBF" w:rsidP="009042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26D"/>
    <w:rsid w:val="00391DB6"/>
    <w:rsid w:val="0075434D"/>
    <w:rsid w:val="0090426D"/>
    <w:rsid w:val="009075A3"/>
    <w:rsid w:val="009D0DBF"/>
    <w:rsid w:val="00F5785D"/>
    <w:rsid w:val="00F96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6D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2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426D"/>
  </w:style>
  <w:style w:type="paragraph" w:styleId="a5">
    <w:name w:val="footer"/>
    <w:basedOn w:val="a"/>
    <w:link w:val="a6"/>
    <w:uiPriority w:val="99"/>
    <w:unhideWhenUsed/>
    <w:rsid w:val="009042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426D"/>
  </w:style>
  <w:style w:type="paragraph" w:styleId="a7">
    <w:name w:val="Balloon Text"/>
    <w:basedOn w:val="a"/>
    <w:link w:val="a8"/>
    <w:uiPriority w:val="99"/>
    <w:semiHidden/>
    <w:unhideWhenUsed/>
    <w:rsid w:val="00391D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2020-01-23T09:08:00Z</dcterms:created>
  <dcterms:modified xsi:type="dcterms:W3CDTF">2021-11-26T09:07:00Z</dcterms:modified>
</cp:coreProperties>
</file>