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E2ADB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E2ADB">
              <w:rPr>
                <w:b/>
                <w:bCs/>
              </w:rPr>
              <w:t>ГК-01</w:t>
            </w:r>
          </w:p>
          <w:p w:rsidR="00520AB3" w:rsidRPr="00E91D54" w:rsidRDefault="003E2ADB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E2ADB">
              <w:rPr>
                <w:b/>
                <w:bCs/>
                <w:noProof/>
              </w:rPr>
              <w:drawing>
                <wp:inline distT="0" distB="0" distL="0" distR="0">
                  <wp:extent cx="2303078" cy="1752600"/>
                  <wp:effectExtent l="19050" t="0" r="1972" b="0"/>
                  <wp:docPr id="2" name="Рисунок 1" descr="Горка №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Горка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" contrast="1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03078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3E2ADB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E2ADB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E2ADB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17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6</w:t>
            </w:r>
            <w:r w:rsidR="0010547A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выполнены из бруса </w:t>
            </w:r>
            <w:r w:rsidR="00B41D5E" w:rsidRPr="00F719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0х1</w:t>
            </w:r>
            <w:r>
              <w:rPr>
                <w:sz w:val="24"/>
                <w:szCs w:val="24"/>
              </w:rPr>
              <w:t>5</w:t>
            </w:r>
            <w:r w:rsidR="00B41D5E" w:rsidRPr="00F719B0">
              <w:rPr>
                <w:sz w:val="24"/>
                <w:szCs w:val="24"/>
              </w:rPr>
              <w:t>0 естественной влажности</w:t>
            </w:r>
            <w:r w:rsidR="0076189F">
              <w:rPr>
                <w:sz w:val="24"/>
                <w:szCs w:val="24"/>
              </w:rPr>
              <w:t>, с геометрической резьбой по дереву.</w:t>
            </w:r>
            <w:r w:rsidR="00BB0ECB">
              <w:rPr>
                <w:sz w:val="24"/>
                <w:szCs w:val="24"/>
              </w:rPr>
              <w:t xml:space="preserve">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41D5E" w:rsidRPr="00F719B0">
              <w:rPr>
                <w:sz w:val="24"/>
                <w:szCs w:val="24"/>
              </w:rPr>
              <w:t xml:space="preserve">кол-ве </w:t>
            </w:r>
            <w:r w:rsidR="003E2ADB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="00BB0ECB">
              <w:rPr>
                <w:sz w:val="24"/>
                <w:szCs w:val="24"/>
              </w:rPr>
              <w:t xml:space="preserve">шт., выполнены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BB0ECB">
              <w:rPr>
                <w:sz w:val="24"/>
                <w:szCs w:val="24"/>
              </w:rPr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175FE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Н-900.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1шт.</w:t>
            </w:r>
            <w:r w:rsidR="00BB0ECB">
              <w:rPr>
                <w:sz w:val="24"/>
                <w:szCs w:val="24"/>
              </w:rPr>
              <w:t xml:space="preserve">, </w:t>
            </w:r>
            <w:r w:rsidR="00BB0ECB">
              <w:t xml:space="preserve">выполнен из доски сосновых пород </w:t>
            </w:r>
            <w:r w:rsidR="00BB0ECB" w:rsidRPr="00F719B0">
              <w:t xml:space="preserve"> и укрыт</w:t>
            </w:r>
            <w:r w:rsidR="00BB0ECB">
              <w:t>а</w:t>
            </w:r>
            <w:r w:rsidR="00BB0ECB" w:rsidRPr="00F719B0">
              <w:t xml:space="preserve"> цельным листом из н</w:t>
            </w:r>
            <w:r w:rsidR="00BB0ECB">
              <w:t>ержавеющей стали</w:t>
            </w:r>
          </w:p>
        </w:tc>
      </w:tr>
      <w:tr w:rsidR="002063AA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F719B0" w:rsidRDefault="00BB0ECB" w:rsidP="00E330D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Двухскатная крыша </w:t>
            </w:r>
          </w:p>
        </w:tc>
        <w:tc>
          <w:tcPr>
            <w:tcW w:w="5562" w:type="dxa"/>
            <w:gridSpan w:val="2"/>
          </w:tcPr>
          <w:p w:rsidR="002063AA" w:rsidRPr="00E330D5" w:rsidRDefault="00B41D5E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</w:t>
            </w:r>
            <w:r w:rsidR="00175FE9">
              <w:rPr>
                <w:sz w:val="24"/>
                <w:szCs w:val="24"/>
              </w:rPr>
              <w:t>В</w:t>
            </w:r>
            <w:r w:rsidRPr="00F719B0">
              <w:rPr>
                <w:sz w:val="24"/>
                <w:szCs w:val="24"/>
              </w:rPr>
              <w:t xml:space="preserve"> кол-ве </w:t>
            </w:r>
            <w:r w:rsidR="00E330D5">
              <w:rPr>
                <w:sz w:val="24"/>
                <w:szCs w:val="24"/>
              </w:rPr>
              <w:t>1</w:t>
            </w:r>
            <w:r w:rsidR="0010547A">
              <w:rPr>
                <w:sz w:val="24"/>
                <w:szCs w:val="24"/>
              </w:rPr>
              <w:t xml:space="preserve"> </w:t>
            </w:r>
            <w:r w:rsidRPr="00F719B0">
              <w:rPr>
                <w:sz w:val="24"/>
                <w:szCs w:val="24"/>
              </w:rPr>
              <w:t>шт.</w:t>
            </w:r>
            <w:r w:rsidR="00BB0ECB">
              <w:rPr>
                <w:sz w:val="24"/>
                <w:szCs w:val="24"/>
              </w:rPr>
              <w:t xml:space="preserve">, выполнена </w:t>
            </w:r>
            <w:r w:rsidR="00BB0ECB" w:rsidRPr="00F719B0">
              <w:rPr>
                <w:sz w:val="24"/>
                <w:szCs w:val="24"/>
              </w:rPr>
              <w:t xml:space="preserve"> в виде цельной конструк</w:t>
            </w:r>
            <w:r w:rsidR="00BB0ECB">
              <w:rPr>
                <w:sz w:val="24"/>
                <w:szCs w:val="24"/>
              </w:rPr>
              <w:t>ции и п</w:t>
            </w:r>
            <w:r w:rsidR="00BB0ECB" w:rsidRPr="00F719B0">
              <w:rPr>
                <w:sz w:val="24"/>
                <w:szCs w:val="24"/>
              </w:rPr>
              <w:t>окрыта гибкой черепицей</w:t>
            </w:r>
            <w:r w:rsidR="00BB0ECB">
              <w:rPr>
                <w:sz w:val="24"/>
                <w:szCs w:val="24"/>
              </w:rPr>
              <w:t xml:space="preserve"> "Шинглас"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2063AA" w:rsidRPr="00F719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B0ECB">
              <w:rPr>
                <w:sz w:val="24"/>
                <w:szCs w:val="24"/>
              </w:rPr>
              <w:t xml:space="preserve"> кол-ве 1шт., выполнена </w:t>
            </w:r>
            <w:r w:rsidR="00B41D5E" w:rsidRPr="00F719B0">
              <w:rPr>
                <w:sz w:val="24"/>
                <w:szCs w:val="24"/>
              </w:rPr>
              <w:t xml:space="preserve"> из </w:t>
            </w:r>
            <w:r w:rsidR="00E330D5">
              <w:rPr>
                <w:sz w:val="24"/>
                <w:szCs w:val="24"/>
              </w:rPr>
              <w:t xml:space="preserve">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38195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8195C" w:rsidRPr="00E91D54" w:rsidRDefault="0038195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8195C" w:rsidRPr="00F719B0" w:rsidRDefault="0038195C" w:rsidP="0010547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38195C" w:rsidRDefault="0038195C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 кол-ве 2шт., выполнены из </w:t>
            </w:r>
            <w:r w:rsidRPr="00F719B0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доски естественной влажности с покрытием антисептиком "Акватекс"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Б</w:t>
            </w:r>
            <w:r w:rsidR="00247A51" w:rsidRPr="00F719B0">
              <w:rPr>
                <w:sz w:val="24"/>
                <w:szCs w:val="24"/>
              </w:rPr>
              <w:t xml:space="preserve">оковые ограждения </w:t>
            </w:r>
            <w:r w:rsidR="0010547A">
              <w:rPr>
                <w:sz w:val="24"/>
                <w:szCs w:val="24"/>
              </w:rPr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1D5E" w:rsidRPr="00F719B0">
              <w:rPr>
                <w:sz w:val="24"/>
                <w:szCs w:val="24"/>
              </w:rPr>
              <w:t xml:space="preserve"> кол-ве </w:t>
            </w:r>
            <w:r w:rsidR="003E2ADB">
              <w:rPr>
                <w:sz w:val="24"/>
                <w:szCs w:val="24"/>
              </w:rPr>
              <w:t>4</w:t>
            </w:r>
            <w:r w:rsidR="00E330D5">
              <w:rPr>
                <w:sz w:val="24"/>
                <w:szCs w:val="24"/>
              </w:rPr>
              <w:t xml:space="preserve"> </w:t>
            </w:r>
            <w:r w:rsidR="00B41D5E" w:rsidRPr="00F719B0">
              <w:rPr>
                <w:sz w:val="24"/>
                <w:szCs w:val="24"/>
              </w:rPr>
              <w:t xml:space="preserve">шт. </w:t>
            </w:r>
            <w:r w:rsidR="0010547A">
              <w:rPr>
                <w:sz w:val="24"/>
                <w:szCs w:val="24"/>
              </w:rPr>
              <w:t xml:space="preserve">Выполнены из доски естественной влажности </w:t>
            </w:r>
            <w:r w:rsidR="00BB0ECB">
              <w:rPr>
                <w:sz w:val="24"/>
                <w:szCs w:val="24"/>
              </w:rPr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6189F" w:rsidP="00C22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Деревянный брус  и доска естественной влажности тщательно отшлифован  со всех сторон и покрашен в заводских условиях антисептиком "Акватекс", крыша покрыта гибкой черепицей "Шинглас", </w:t>
            </w:r>
            <w:r w:rsidR="00C2250C">
              <w:t>конструкция собирается на  саморезы по дереву.</w:t>
            </w:r>
            <w:bookmarkStart w:id="4" w:name="_GoBack"/>
            <w:bookmarkEnd w:id="4"/>
            <w:r>
              <w:t xml:space="preserve"> Горка соответствует ГОСТ Р 52168-2012, ГОСТ Р 52169-2012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195C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0ECB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250C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67B2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577A"/>
  <w15:docId w15:val="{64775595-04AE-4055-8DF2-9FDA65F4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6074-0351-4FD8-94C8-5D56FF67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2020-03-14T13:45:00Z</dcterms:created>
  <dcterms:modified xsi:type="dcterms:W3CDTF">2020-03-16T08:26:00Z</dcterms:modified>
</cp:coreProperties>
</file>