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E10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75A70E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E0731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4F6FD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262CD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37087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F0B01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3FE1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B3B1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5AA63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4C011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EF784B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A9C6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3F56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E6E9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14F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B6C1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32574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B2C6C9D" w14:textId="77777777" w:rsidTr="005F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8AB974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9D86CF7" w14:textId="77777777" w:rsidR="00156B7A" w:rsidRDefault="005F033D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Баскетбольный щит с кольцом</w:t>
            </w:r>
          </w:p>
          <w:p w14:paraId="7ED93391" w14:textId="77777777" w:rsidR="000F64FE" w:rsidRDefault="00156B7A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4FE">
              <w:rPr>
                <w:b/>
                <w:bCs/>
              </w:rPr>
              <w:t>СП</w:t>
            </w:r>
            <w:r w:rsidR="005F033D">
              <w:rPr>
                <w:b/>
                <w:bCs/>
              </w:rPr>
              <w:t>-16</w:t>
            </w:r>
          </w:p>
          <w:p w14:paraId="6D9C3AFB" w14:textId="77777777" w:rsidR="004D6604" w:rsidRDefault="005F033D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71CF432" wp14:editId="0CD114F5">
                  <wp:extent cx="1524000" cy="1333500"/>
                  <wp:effectExtent l="0" t="0" r="0" b="0"/>
                  <wp:docPr id="344" name="Рисунок 343" descr="C:\Users\User\Desktop\Элементы Фанера и дерево\ФАНЕРА И МЕТАЛЛ\СПОРТИВНОЕ ОБОРУДОВАНИЕ\СП-16\800-800-2000.Ц=9 600(1)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Рисунок 343" descr="C:\Users\User\Desktop\Элементы Фанера и дерево\ФАНЕРА И МЕТАЛЛ\СПОРТИВНОЕ ОБОРУДОВАНИЕ\СП-16\800-800-2000.Ц=9 600(1)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FB263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CBB358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01C41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CCF28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814A7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F1353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36EE1F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FE0E2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167EE4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A77F04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4F88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37121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BE00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21650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2D849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443DCBC" w14:textId="77777777" w:rsidR="00520AB3" w:rsidRPr="00E91D54" w:rsidRDefault="005F033D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24C4446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491D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022A1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1579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D80A1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092A9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FB4C3B2" w14:textId="77777777" w:rsidR="00520AB3" w:rsidRPr="00E91D54" w:rsidRDefault="005F033D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520AB3" w:rsidRPr="00E51C3A" w14:paraId="26E375C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80FA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24A2C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85E3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69B76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CADB3C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ED6861B" w14:textId="77777777" w:rsidR="00520AB3" w:rsidRPr="00E91D54" w:rsidRDefault="005F033D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6806C4" w14:paraId="0E82765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292C9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FFDD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D9CD1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9DB6B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47819C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6C2ABE3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018E5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BD763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6C1B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69E3B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50AD5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C1659E9" w14:textId="77777777" w:rsidR="00B801C4" w:rsidRDefault="00CA0AD6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F033D">
              <w:rPr>
                <w:bCs/>
              </w:rPr>
              <w:t>2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</w:t>
            </w:r>
            <w:r w:rsidR="00E534D1">
              <w:rPr>
                <w:bCs/>
              </w:rPr>
              <w:t xml:space="preserve"> профиль с канавкой посередине, сверху столб заканчивается заглушкой из фанеры синего цвета.</w:t>
            </w:r>
          </w:p>
          <w:p w14:paraId="00843D27" w14:textId="77777777" w:rsidR="00AB3672" w:rsidRPr="00E91D54" w:rsidRDefault="00AB3672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2A3401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D0DF1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0A30F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0570D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C78EF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C3D0C0" w14:textId="77777777" w:rsidR="00B801C4" w:rsidRPr="00E91D54" w:rsidRDefault="00156B7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282C32BD" w14:textId="77777777" w:rsidR="00B801C4" w:rsidRPr="00E91D54" w:rsidRDefault="00156B7A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3шт.,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</w:t>
            </w:r>
          </w:p>
        </w:tc>
      </w:tr>
      <w:tr w:rsidR="00771759" w14:paraId="51051E1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DEC4D8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324A10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503F79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9FE1F2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ABC45A" w14:textId="77777777" w:rsidR="00771759" w:rsidRDefault="005F033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Декоративный элемент «Медведь»</w:t>
            </w:r>
          </w:p>
        </w:tc>
        <w:tc>
          <w:tcPr>
            <w:tcW w:w="5562" w:type="dxa"/>
            <w:gridSpan w:val="2"/>
          </w:tcPr>
          <w:p w14:paraId="01987675" w14:textId="77777777" w:rsidR="00771759" w:rsidRDefault="005F033D" w:rsidP="0015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 из влагостойкой ламинированной фанеры 18мм, с декоративной наклейкой в виде «Медведя»</w:t>
            </w:r>
          </w:p>
        </w:tc>
      </w:tr>
      <w:tr w:rsidR="00771759" w14:paraId="2861A73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609CBE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6A0D66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90DCDE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76102E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57A542" w14:textId="77777777" w:rsidR="00771759" w:rsidRDefault="005F033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14:paraId="256B81DC" w14:textId="77777777" w:rsidR="00771759" w:rsidRDefault="005F033D" w:rsidP="005F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E534D1">
              <w:rPr>
                <w:color w:val="000000"/>
                <w:sz w:val="22"/>
                <w:szCs w:val="22"/>
              </w:rPr>
              <w:t xml:space="preserve">шт., </w:t>
            </w:r>
            <w:r>
              <w:rPr>
                <w:color w:val="000000"/>
              </w:rPr>
              <w:t>выполнены из металлической трубы 27</w:t>
            </w:r>
            <w:r w:rsidR="00E534D1">
              <w:rPr>
                <w:color w:val="000000"/>
              </w:rPr>
              <w:t xml:space="preserve">мм., с покраской </w:t>
            </w:r>
            <w:r w:rsidR="00E534D1" w:rsidRPr="006E4632">
              <w:t>термопластичной порошковой краской</w:t>
            </w:r>
            <w:r w:rsidR="00E534D1">
              <w:t>. ГОСТ Р 52301-2013</w:t>
            </w:r>
          </w:p>
        </w:tc>
      </w:tr>
      <w:tr w:rsidR="00DD1DB7" w14:paraId="01128B7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57ED9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41F4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3B58E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CF78A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538DF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B7AB9B1" w14:textId="05E64203" w:rsidR="005F033D" w:rsidRDefault="005F033D" w:rsidP="005F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выполнен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компонентной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фанера марки ФСФ, все углы фанеры закругленными, радиус 20мм, ГОСТ Р 52169-2012 </w:t>
            </w:r>
            <w:r w:rsidR="005D2B25" w:rsidRPr="005D2B25">
              <w:t xml:space="preserve">Детали из </w:t>
            </w:r>
            <w:r w:rsidR="005D2B25" w:rsidRPr="005D2B25">
              <w:lastRenderedPageBreak/>
              <w:t xml:space="preserve">фанеры имеют </w:t>
            </w:r>
            <w:proofErr w:type="spellStart"/>
            <w:r w:rsidR="005D2B25" w:rsidRPr="005D2B25">
              <w:t>полиакрилатное</w:t>
            </w:r>
            <w:proofErr w:type="spellEnd"/>
            <w:r w:rsidR="005D2B25" w:rsidRPr="005D2B2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4E32772B" w14:textId="77777777" w:rsidR="00227011" w:rsidRPr="00E91D54" w:rsidRDefault="005F033D" w:rsidP="005F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52301-2013.</w:t>
            </w:r>
          </w:p>
        </w:tc>
      </w:tr>
      <w:bookmarkEnd w:id="2"/>
      <w:bookmarkEnd w:id="3"/>
    </w:tbl>
    <w:p w14:paraId="3F7DC5E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6C94" w14:textId="77777777" w:rsidR="000C2898" w:rsidRDefault="000C2898" w:rsidP="00D74A8E">
      <w:r>
        <w:separator/>
      </w:r>
    </w:p>
  </w:endnote>
  <w:endnote w:type="continuationSeparator" w:id="0">
    <w:p w14:paraId="24B6779E" w14:textId="77777777" w:rsidR="000C2898" w:rsidRDefault="000C289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78DD" w14:textId="77777777" w:rsidR="000C2898" w:rsidRDefault="000C2898" w:rsidP="00D74A8E">
      <w:r>
        <w:separator/>
      </w:r>
    </w:p>
  </w:footnote>
  <w:footnote w:type="continuationSeparator" w:id="0">
    <w:p w14:paraId="0D8F6BB1" w14:textId="77777777" w:rsidR="000C2898" w:rsidRDefault="000C289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2898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56B7A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63B9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2B25"/>
    <w:rsid w:val="005D328F"/>
    <w:rsid w:val="005E13BB"/>
    <w:rsid w:val="005E54D6"/>
    <w:rsid w:val="005E7379"/>
    <w:rsid w:val="005F033D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4D1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925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BEA2-ADEB-4956-AE47-1B995F5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2020-03-06T09:47:00Z</dcterms:created>
  <dcterms:modified xsi:type="dcterms:W3CDTF">2021-08-06T07:54:00Z</dcterms:modified>
</cp:coreProperties>
</file>